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March 17, 2017 Due Date</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 </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Phil Cohen, Project Manager &lt;</w:t>
      </w:r>
      <w:hyperlink r:id="rId4" w:tgtFrame="_blank" w:history="1">
        <w:r>
          <w:rPr>
            <w:rStyle w:val="Hyperlink"/>
            <w:rFonts w:ascii="Arial" w:hAnsi="Arial" w:cs="Arial"/>
            <w:color w:val="1155CC"/>
            <w:sz w:val="21"/>
            <w:szCs w:val="21"/>
          </w:rPr>
          <w:t>Phil.Cohen@boston.gov</w:t>
        </w:r>
      </w:hyperlink>
      <w:r>
        <w:rPr>
          <w:rFonts w:ascii="Arial" w:hAnsi="Arial" w:cs="Arial"/>
          <w:color w:val="222222"/>
          <w:sz w:val="21"/>
          <w:szCs w:val="21"/>
        </w:rPr>
        <w:t>&gt;</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Boston Planning &amp; Development Agency</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One City Hall Square</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Boston, MA 02201</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 </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RE: 1000 Boylston Street Project Notification Form (PNF)</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 </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Dear Mr. Cohen:</w:t>
      </w:r>
    </w:p>
    <w:p w:rsidR="004B7897" w:rsidRDefault="004B7897" w:rsidP="004B7897">
      <w:pPr>
        <w:shd w:val="clear" w:color="auto" w:fill="FFFFFF"/>
        <w:rPr>
          <w:rFonts w:ascii="Arial" w:hAnsi="Arial" w:cs="Arial"/>
          <w:color w:val="222222"/>
          <w:sz w:val="19"/>
          <w:szCs w:val="19"/>
        </w:rPr>
      </w:pP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 xml:space="preserve">My name is Carolyn Arrington.  I live in the Back Bay and I am a member of the Old South Church located at the corner of Boylston St. and Dartmouth Street.  I must voice my objection to the 1000 Boylston St. Project as currently proposed.  The 566-foot tower is inappropriate for this location and the shadows projected will impinge on the very fabric of the surrounding areas and buildings.  I understand that development and housing (although I question the need for additional luxury housing) are important to our city but it must be weighed with how and where that development takes place and what it does to the surrounding areas.  This project does not adhere to the Civic Vision for Turnpike Air Rights previously prepared by the BRA and the shadows it imparts are unacceptable; for instance, it is my understanding that for 12 weeks of the year shadow will fall across the stained glass windows of Old South Church during the morning hours, including during the time of morning services.  The 350-year-old Old South Church and its congregants have played significant historical roles in Boston, the Commonwealth, and indeed to the entire country.  </w:t>
      </w:r>
      <w:proofErr w:type="spellStart"/>
      <w:proofErr w:type="gramStart"/>
      <w:r>
        <w:rPr>
          <w:rFonts w:ascii="Arial" w:hAnsi="Arial" w:cs="Arial"/>
          <w:color w:val="222222"/>
          <w:sz w:val="21"/>
          <w:szCs w:val="21"/>
        </w:rPr>
        <w:t>Its</w:t>
      </w:r>
      <w:proofErr w:type="spellEnd"/>
      <w:r>
        <w:rPr>
          <w:rFonts w:ascii="Arial" w:hAnsi="Arial" w:cs="Arial"/>
          <w:color w:val="222222"/>
          <w:sz w:val="21"/>
          <w:szCs w:val="21"/>
        </w:rPr>
        <w:t xml:space="preserve"> is</w:t>
      </w:r>
      <w:proofErr w:type="gramEnd"/>
      <w:r>
        <w:rPr>
          <w:rFonts w:ascii="Arial" w:hAnsi="Arial" w:cs="Arial"/>
          <w:color w:val="222222"/>
          <w:sz w:val="21"/>
          <w:szCs w:val="21"/>
        </w:rPr>
        <w:t xml:space="preserve"> an important architectural statement in Copley Square as is Trinity Church, and the Boston Public Library.  Yes, indeed we need growth and development in the city but we also need to preserve the history and unique character of Boston.  Much more thought and study needs to go into this proposal before approval is granted.</w:t>
      </w:r>
    </w:p>
    <w:p w:rsidR="004B7897" w:rsidRDefault="004B7897" w:rsidP="004B7897">
      <w:pPr>
        <w:shd w:val="clear" w:color="auto" w:fill="FFFFFF"/>
        <w:rPr>
          <w:rFonts w:ascii="Arial" w:hAnsi="Arial" w:cs="Arial"/>
          <w:color w:val="222222"/>
          <w:sz w:val="19"/>
          <w:szCs w:val="19"/>
        </w:rPr>
      </w:pP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Sincerely,</w:t>
      </w:r>
    </w:p>
    <w:p w:rsidR="004B7897" w:rsidRDefault="004B7897" w:rsidP="004B7897">
      <w:pPr>
        <w:shd w:val="clear" w:color="auto" w:fill="FFFFFF"/>
        <w:rPr>
          <w:rFonts w:ascii="Arial" w:hAnsi="Arial" w:cs="Arial"/>
          <w:color w:val="222222"/>
          <w:sz w:val="19"/>
          <w:szCs w:val="19"/>
        </w:rPr>
      </w:pPr>
      <w:r>
        <w:rPr>
          <w:rFonts w:ascii="Arial" w:hAnsi="Arial" w:cs="Arial"/>
          <w:color w:val="222222"/>
          <w:sz w:val="21"/>
          <w:szCs w:val="21"/>
        </w:rPr>
        <w:t>Carolyn Arrington</w:t>
      </w:r>
    </w:p>
    <w:p w:rsidR="004B7897" w:rsidRDefault="004B7897" w:rsidP="004B7897">
      <w:pPr>
        <w:shd w:val="clear" w:color="auto" w:fill="FFFFFF"/>
        <w:rPr>
          <w:rFonts w:ascii="Arial" w:hAnsi="Arial" w:cs="Arial"/>
          <w:color w:val="222222"/>
          <w:sz w:val="19"/>
          <w:szCs w:val="19"/>
        </w:rPr>
      </w:pPr>
    </w:p>
    <w:p w:rsidR="00A03B2E" w:rsidRPr="004B7897" w:rsidRDefault="00A03B2E" w:rsidP="004B7897">
      <w:bookmarkStart w:id="0" w:name="_GoBack"/>
      <w:bookmarkEnd w:id="0"/>
    </w:p>
    <w:sectPr w:rsidR="00A03B2E" w:rsidRPr="004B7897"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1C0299"/>
    <w:rsid w:val="001E0CAE"/>
    <w:rsid w:val="002D2DE1"/>
    <w:rsid w:val="002E5BD4"/>
    <w:rsid w:val="002F354C"/>
    <w:rsid w:val="003148DD"/>
    <w:rsid w:val="0047470A"/>
    <w:rsid w:val="004B7897"/>
    <w:rsid w:val="006C2B0A"/>
    <w:rsid w:val="006C4C1F"/>
    <w:rsid w:val="006E6C57"/>
    <w:rsid w:val="00786684"/>
    <w:rsid w:val="00854ED3"/>
    <w:rsid w:val="00890E2C"/>
    <w:rsid w:val="008B4B57"/>
    <w:rsid w:val="008F6834"/>
    <w:rsid w:val="00910BB7"/>
    <w:rsid w:val="00A03B2E"/>
    <w:rsid w:val="00A514CF"/>
    <w:rsid w:val="00A815BC"/>
    <w:rsid w:val="00CF0E05"/>
    <w:rsid w:val="00D47312"/>
    <w:rsid w:val="00D93296"/>
    <w:rsid w:val="00E15A32"/>
    <w:rsid w:val="00E32658"/>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74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2017-03-17T18:39:00Z</dcterms:created>
  <dcterms:modified xsi:type="dcterms:W3CDTF">2017-03-27T17:21:00Z</dcterms:modified>
</cp:coreProperties>
</file>